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DB9" w:rsidRDefault="00230B7B">
      <w:pPr>
        <w:tabs>
          <w:tab w:val="left" w:pos="360"/>
        </w:tabs>
        <w:jc w:val="center"/>
        <w:rPr>
          <w:rFonts w:ascii="Calibri" w:eastAsia="Calibri" w:hAnsi="Calibri" w:cs="Calibri"/>
          <w:b/>
          <w:u w:val="single"/>
        </w:rPr>
      </w:pPr>
      <w:r>
        <w:rPr>
          <w:rFonts w:ascii="Calibri" w:eastAsia="Calibri" w:hAnsi="Calibri" w:cs="Calibri"/>
          <w:b/>
          <w:u w:val="single"/>
        </w:rPr>
        <w:t>Lyman High School</w:t>
      </w:r>
    </w:p>
    <w:p w:rsidR="00F72DB9" w:rsidRDefault="00230B7B">
      <w:pPr>
        <w:tabs>
          <w:tab w:val="left" w:pos="360"/>
        </w:tabs>
        <w:ind w:left="90"/>
        <w:jc w:val="center"/>
        <w:rPr>
          <w:rFonts w:ascii="Calibri" w:eastAsia="Calibri" w:hAnsi="Calibri" w:cs="Calibri"/>
          <w:b/>
          <w:u w:val="single"/>
        </w:rPr>
      </w:pPr>
      <w:r>
        <w:rPr>
          <w:rFonts w:ascii="Calibri" w:eastAsia="Calibri" w:hAnsi="Calibri" w:cs="Calibri"/>
          <w:b/>
          <w:u w:val="single"/>
        </w:rPr>
        <w:t>Geometry Standard Syllabus 2017-2018</w:t>
      </w:r>
    </w:p>
    <w:p w:rsidR="00F72DB9" w:rsidRDefault="00F72DB9">
      <w:pPr>
        <w:tabs>
          <w:tab w:val="left" w:pos="360"/>
        </w:tabs>
        <w:ind w:left="90"/>
        <w:jc w:val="center"/>
        <w:rPr>
          <w:rFonts w:ascii="Calibri" w:eastAsia="Calibri" w:hAnsi="Calibri" w:cs="Calibri"/>
          <w:b/>
          <w:u w:val="single"/>
        </w:rPr>
      </w:pPr>
    </w:p>
    <w:p w:rsidR="00F72DB9" w:rsidRDefault="00230B7B">
      <w:pPr>
        <w:numPr>
          <w:ilvl w:val="0"/>
          <w:numId w:val="1"/>
        </w:numPr>
        <w:tabs>
          <w:tab w:val="left" w:pos="360"/>
        </w:tabs>
        <w:contextualSpacing/>
        <w:rPr>
          <w:b/>
        </w:rPr>
      </w:pPr>
      <w:r>
        <w:rPr>
          <w:rFonts w:ascii="Calibri" w:eastAsia="Calibri" w:hAnsi="Calibri" w:cs="Calibri"/>
          <w:b/>
          <w:u w:val="single"/>
        </w:rPr>
        <w:t>Course Description</w:t>
      </w:r>
      <w:r>
        <w:rPr>
          <w:rFonts w:ascii="Calibri" w:eastAsia="Calibri" w:hAnsi="Calibri" w:cs="Calibri"/>
        </w:rPr>
        <w:t xml:space="preserve">: The fundamental purpose of the course in Geometry is to formalize and extend students' geometric experiences from the middle grades. Students explore more complex geometric situations and deepen their explanations of geometric relationships, moving towards formal mathematical arguments. The content standards prescribe that students experience mathematics as a coherent, useful, and logical subject that makes use of their ability to make sense of problem situations. </w:t>
      </w:r>
    </w:p>
    <w:p w:rsidR="00F72DB9" w:rsidRDefault="00F72DB9">
      <w:pPr>
        <w:tabs>
          <w:tab w:val="left" w:pos="360"/>
        </w:tabs>
        <w:rPr>
          <w:rFonts w:ascii="Calibri" w:eastAsia="Calibri" w:hAnsi="Calibri" w:cs="Calibri"/>
        </w:rPr>
      </w:pPr>
    </w:p>
    <w:p w:rsidR="00F72DB9" w:rsidRDefault="00230B7B">
      <w:pPr>
        <w:numPr>
          <w:ilvl w:val="0"/>
          <w:numId w:val="1"/>
        </w:numPr>
        <w:tabs>
          <w:tab w:val="left" w:pos="360"/>
        </w:tabs>
        <w:contextualSpacing/>
      </w:pPr>
      <w:r>
        <w:rPr>
          <w:rFonts w:ascii="Calibri" w:eastAsia="Calibri" w:hAnsi="Calibri" w:cs="Calibri"/>
          <w:b/>
          <w:u w:val="single"/>
        </w:rPr>
        <w:t>Attendance Policy</w:t>
      </w:r>
      <w:r>
        <w:rPr>
          <w:rFonts w:ascii="Calibri" w:eastAsia="Calibri" w:hAnsi="Calibri" w:cs="Calibri"/>
        </w:rPr>
        <w:t>:  A student with ten (10) or more unexcused absences in a class per semester will have their credit denied regardless of their course grade. Please see the Lyman High School Credit Recovery Policy for details on how to earn credit for the course.</w:t>
      </w:r>
    </w:p>
    <w:p w:rsidR="00F72DB9" w:rsidRDefault="00F72DB9">
      <w:pPr>
        <w:ind w:left="720"/>
        <w:rPr>
          <w:rFonts w:ascii="Calibri" w:eastAsia="Calibri" w:hAnsi="Calibri" w:cs="Calibri"/>
        </w:rPr>
      </w:pPr>
    </w:p>
    <w:p w:rsidR="00F72DB9" w:rsidRDefault="00230B7B">
      <w:pPr>
        <w:numPr>
          <w:ilvl w:val="0"/>
          <w:numId w:val="1"/>
        </w:numPr>
        <w:tabs>
          <w:tab w:val="left" w:pos="360"/>
        </w:tabs>
        <w:contextualSpacing/>
      </w:pPr>
      <w:r>
        <w:rPr>
          <w:rFonts w:ascii="Calibri" w:eastAsia="Calibri" w:hAnsi="Calibri" w:cs="Calibri"/>
          <w:b/>
          <w:u w:val="single"/>
        </w:rPr>
        <w:t>Assignment Policy</w:t>
      </w:r>
      <w:r>
        <w:rPr>
          <w:rFonts w:ascii="Calibri" w:eastAsia="Calibri" w:hAnsi="Calibri" w:cs="Calibri"/>
        </w:rPr>
        <w:t xml:space="preserve">:  </w:t>
      </w:r>
      <w:r>
        <w:rPr>
          <w:rFonts w:ascii="Calibri" w:eastAsia="Calibri" w:hAnsi="Calibri" w:cs="Calibri"/>
          <w:b/>
        </w:rPr>
        <w:t xml:space="preserve"> </w:t>
      </w:r>
    </w:p>
    <w:p w:rsidR="00F72DB9" w:rsidRDefault="00230B7B">
      <w:pPr>
        <w:numPr>
          <w:ilvl w:val="0"/>
          <w:numId w:val="2"/>
        </w:numPr>
      </w:pPr>
      <w:r>
        <w:rPr>
          <w:rFonts w:ascii="Calibri" w:eastAsia="Calibri" w:hAnsi="Calibri" w:cs="Calibri"/>
        </w:rPr>
        <w:t>Per unit, students will receive an assignment grading sheet which lays out all the options for students to earn points.</w:t>
      </w:r>
    </w:p>
    <w:p w:rsidR="00F72DB9" w:rsidRDefault="00230B7B">
      <w:pPr>
        <w:numPr>
          <w:ilvl w:val="0"/>
          <w:numId w:val="2"/>
        </w:numPr>
      </w:pPr>
      <w:r>
        <w:rPr>
          <w:rFonts w:ascii="Calibri" w:eastAsia="Calibri" w:hAnsi="Calibri" w:cs="Calibri"/>
        </w:rPr>
        <w:t>Online assignments will be assigned at the beginning of the week and due the following week</w:t>
      </w:r>
    </w:p>
    <w:p w:rsidR="00F72DB9" w:rsidRDefault="00230B7B">
      <w:pPr>
        <w:numPr>
          <w:ilvl w:val="1"/>
          <w:numId w:val="2"/>
        </w:numPr>
      </w:pPr>
      <w:r>
        <w:rPr>
          <w:rFonts w:ascii="Calibri" w:eastAsia="Calibri" w:hAnsi="Calibri" w:cs="Calibri"/>
        </w:rPr>
        <w:t>Khan Academy:  you must reach at least the practice level per skill to receive the completion points.</w:t>
      </w:r>
    </w:p>
    <w:p w:rsidR="00F72DB9" w:rsidRDefault="00230B7B">
      <w:pPr>
        <w:numPr>
          <w:ilvl w:val="1"/>
          <w:numId w:val="2"/>
        </w:numPr>
      </w:pPr>
      <w:r>
        <w:rPr>
          <w:rFonts w:ascii="Calibri" w:eastAsia="Calibri" w:hAnsi="Calibri" w:cs="Calibri"/>
        </w:rPr>
        <w:t>Online Geometry textbook:  points will be awarded based on your score.</w:t>
      </w:r>
    </w:p>
    <w:p w:rsidR="00F72DB9" w:rsidRDefault="00230B7B">
      <w:pPr>
        <w:numPr>
          <w:ilvl w:val="0"/>
          <w:numId w:val="2"/>
        </w:numPr>
      </w:pPr>
      <w:r>
        <w:rPr>
          <w:rFonts w:ascii="Calibri" w:eastAsia="Calibri" w:hAnsi="Calibri" w:cs="Calibri"/>
        </w:rPr>
        <w:t xml:space="preserve">Textbook assignments are given each class period and are due the following class period.   </w:t>
      </w:r>
    </w:p>
    <w:p w:rsidR="00F72DB9" w:rsidRDefault="00230B7B">
      <w:pPr>
        <w:numPr>
          <w:ilvl w:val="0"/>
          <w:numId w:val="2"/>
        </w:numPr>
      </w:pPr>
      <w:r>
        <w:rPr>
          <w:rFonts w:ascii="Calibri" w:eastAsia="Calibri" w:hAnsi="Calibri" w:cs="Calibri"/>
        </w:rPr>
        <w:t xml:space="preserve">Assignments require that all work is shown. </w:t>
      </w:r>
      <w:r>
        <w:rPr>
          <w:rFonts w:ascii="Calibri" w:eastAsia="Calibri" w:hAnsi="Calibri" w:cs="Calibri"/>
          <w:u w:val="single"/>
        </w:rPr>
        <w:t xml:space="preserve"> No Work = No Credit</w:t>
      </w:r>
    </w:p>
    <w:p w:rsidR="00F72DB9" w:rsidRDefault="00230B7B">
      <w:pPr>
        <w:numPr>
          <w:ilvl w:val="0"/>
          <w:numId w:val="2"/>
        </w:numPr>
      </w:pPr>
      <w:r>
        <w:rPr>
          <w:rFonts w:ascii="Calibri" w:eastAsia="Calibri" w:hAnsi="Calibri" w:cs="Calibri"/>
        </w:rPr>
        <w:t xml:space="preserve">For constructions, you must use the appropriate tools.  </w:t>
      </w:r>
      <w:r>
        <w:rPr>
          <w:rFonts w:ascii="Calibri" w:eastAsia="Calibri" w:hAnsi="Calibri" w:cs="Calibri"/>
          <w:u w:val="single"/>
        </w:rPr>
        <w:t>No Compass Marks = No Credit</w:t>
      </w:r>
    </w:p>
    <w:p w:rsidR="00F72DB9" w:rsidRDefault="00230B7B">
      <w:pPr>
        <w:numPr>
          <w:ilvl w:val="0"/>
          <w:numId w:val="2"/>
        </w:numPr>
      </w:pPr>
      <w:r>
        <w:rPr>
          <w:rFonts w:ascii="Calibri" w:eastAsia="Calibri" w:hAnsi="Calibri" w:cs="Calibri"/>
        </w:rPr>
        <w:t>All assignments have a due date.  </w:t>
      </w:r>
    </w:p>
    <w:p w:rsidR="00F72DB9" w:rsidRDefault="00230B7B">
      <w:pPr>
        <w:numPr>
          <w:ilvl w:val="1"/>
          <w:numId w:val="2"/>
        </w:numPr>
      </w:pPr>
      <w:r>
        <w:rPr>
          <w:rFonts w:ascii="Calibri" w:eastAsia="Calibri" w:hAnsi="Calibri" w:cs="Calibri"/>
        </w:rPr>
        <w:t xml:space="preserve">Online assignments are due at 11:59 pm on the due date.  </w:t>
      </w:r>
    </w:p>
    <w:p w:rsidR="00F72DB9" w:rsidRDefault="00230B7B">
      <w:pPr>
        <w:numPr>
          <w:ilvl w:val="1"/>
          <w:numId w:val="2"/>
        </w:numPr>
      </w:pPr>
      <w:r>
        <w:rPr>
          <w:rFonts w:ascii="Calibri" w:eastAsia="Calibri" w:hAnsi="Calibri" w:cs="Calibri"/>
        </w:rPr>
        <w:t xml:space="preserve">Paper assignments are due at the </w:t>
      </w:r>
      <w:r>
        <w:rPr>
          <w:rFonts w:ascii="Calibri" w:eastAsia="Calibri" w:hAnsi="Calibri" w:cs="Calibri"/>
          <w:u w:val="single"/>
        </w:rPr>
        <w:t>beginning</w:t>
      </w:r>
      <w:r>
        <w:rPr>
          <w:rFonts w:ascii="Calibri" w:eastAsia="Calibri" w:hAnsi="Calibri" w:cs="Calibri"/>
        </w:rPr>
        <w:t xml:space="preserve"> of class. </w:t>
      </w:r>
    </w:p>
    <w:p w:rsidR="00F72DB9" w:rsidRDefault="00F72DB9">
      <w:pPr>
        <w:tabs>
          <w:tab w:val="left" w:pos="360"/>
        </w:tabs>
        <w:rPr>
          <w:rFonts w:ascii="Calibri" w:eastAsia="Calibri" w:hAnsi="Calibri" w:cs="Calibri"/>
        </w:rPr>
      </w:pPr>
    </w:p>
    <w:p w:rsidR="00F72DB9" w:rsidRDefault="00230B7B">
      <w:pPr>
        <w:numPr>
          <w:ilvl w:val="0"/>
          <w:numId w:val="1"/>
        </w:numPr>
        <w:tabs>
          <w:tab w:val="left" w:pos="360"/>
        </w:tabs>
        <w:contextualSpacing/>
        <w:rPr>
          <w:b/>
        </w:rPr>
      </w:pPr>
      <w:r>
        <w:rPr>
          <w:rFonts w:ascii="Calibri" w:eastAsia="Calibri" w:hAnsi="Calibri" w:cs="Calibri"/>
          <w:b/>
          <w:u w:val="single"/>
        </w:rPr>
        <w:t>Assessment Policy</w:t>
      </w:r>
      <w:r>
        <w:rPr>
          <w:rFonts w:ascii="Calibri" w:eastAsia="Calibri" w:hAnsi="Calibri" w:cs="Calibri"/>
          <w:b/>
        </w:rPr>
        <w:t>:</w:t>
      </w:r>
    </w:p>
    <w:p w:rsidR="00F72DB9" w:rsidRDefault="00230B7B">
      <w:pPr>
        <w:numPr>
          <w:ilvl w:val="1"/>
          <w:numId w:val="1"/>
        </w:numPr>
        <w:tabs>
          <w:tab w:val="left" w:pos="360"/>
        </w:tabs>
        <w:contextualSpacing/>
      </w:pPr>
      <w:r>
        <w:rPr>
          <w:rFonts w:ascii="Calibri" w:eastAsia="Calibri" w:hAnsi="Calibri" w:cs="Calibri"/>
        </w:rPr>
        <w:t xml:space="preserve">For each unit, there will be 2 quizzes &amp; 1 </w:t>
      </w:r>
      <w:proofErr w:type="gramStart"/>
      <w:r>
        <w:rPr>
          <w:rFonts w:ascii="Calibri" w:eastAsia="Calibri" w:hAnsi="Calibri" w:cs="Calibri"/>
        </w:rPr>
        <w:t>test</w:t>
      </w:r>
      <w:proofErr w:type="gramEnd"/>
    </w:p>
    <w:p w:rsidR="00F72DB9" w:rsidRDefault="00230B7B">
      <w:pPr>
        <w:numPr>
          <w:ilvl w:val="1"/>
          <w:numId w:val="1"/>
        </w:numPr>
        <w:tabs>
          <w:tab w:val="left" w:pos="360"/>
        </w:tabs>
        <w:contextualSpacing/>
      </w:pPr>
      <w:r>
        <w:rPr>
          <w:rFonts w:ascii="Calibri" w:eastAsia="Calibri" w:hAnsi="Calibri" w:cs="Calibri"/>
        </w:rPr>
        <w:t>Quizzes provide immediate feedback</w:t>
      </w:r>
    </w:p>
    <w:p w:rsidR="00F72DB9" w:rsidRDefault="00230B7B">
      <w:pPr>
        <w:numPr>
          <w:ilvl w:val="2"/>
          <w:numId w:val="1"/>
        </w:numPr>
        <w:tabs>
          <w:tab w:val="left" w:pos="360"/>
        </w:tabs>
        <w:contextualSpacing/>
      </w:pPr>
      <w:r>
        <w:rPr>
          <w:rFonts w:ascii="Calibri" w:eastAsia="Calibri" w:hAnsi="Calibri" w:cs="Calibri"/>
        </w:rPr>
        <w:t>Quizzes cannot be made-up</w:t>
      </w:r>
    </w:p>
    <w:p w:rsidR="00F72DB9" w:rsidRDefault="00230B7B">
      <w:pPr>
        <w:numPr>
          <w:ilvl w:val="2"/>
          <w:numId w:val="1"/>
        </w:numPr>
        <w:tabs>
          <w:tab w:val="left" w:pos="360"/>
        </w:tabs>
        <w:contextualSpacing/>
      </w:pPr>
      <w:r>
        <w:rPr>
          <w:rFonts w:ascii="Calibri" w:eastAsia="Calibri" w:hAnsi="Calibri" w:cs="Calibri"/>
        </w:rPr>
        <w:t xml:space="preserve">Quiz grades are replaced by skills on the unit test </w:t>
      </w:r>
    </w:p>
    <w:p w:rsidR="00F72DB9" w:rsidRDefault="00230B7B">
      <w:pPr>
        <w:numPr>
          <w:ilvl w:val="1"/>
          <w:numId w:val="1"/>
        </w:numPr>
        <w:tabs>
          <w:tab w:val="left" w:pos="360"/>
        </w:tabs>
        <w:contextualSpacing/>
      </w:pPr>
      <w:r>
        <w:rPr>
          <w:rFonts w:ascii="Calibri" w:eastAsia="Calibri" w:hAnsi="Calibri" w:cs="Calibri"/>
        </w:rPr>
        <w:t>Tests will be a combination of question types</w:t>
      </w:r>
    </w:p>
    <w:p w:rsidR="00F72DB9" w:rsidRDefault="00230B7B">
      <w:pPr>
        <w:numPr>
          <w:ilvl w:val="2"/>
          <w:numId w:val="1"/>
        </w:numPr>
        <w:tabs>
          <w:tab w:val="left" w:pos="360"/>
        </w:tabs>
        <w:contextualSpacing/>
      </w:pPr>
      <w:proofErr w:type="gramStart"/>
      <w:r>
        <w:rPr>
          <w:rFonts w:ascii="Calibri" w:eastAsia="Calibri" w:hAnsi="Calibri" w:cs="Calibri"/>
        </w:rPr>
        <w:t>In order to</w:t>
      </w:r>
      <w:proofErr w:type="gramEnd"/>
      <w:r>
        <w:rPr>
          <w:rFonts w:ascii="Calibri" w:eastAsia="Calibri" w:hAnsi="Calibri" w:cs="Calibri"/>
        </w:rPr>
        <w:t xml:space="preserve"> receive credit on tests, all work must be shown.  </w:t>
      </w:r>
    </w:p>
    <w:p w:rsidR="00F72DB9" w:rsidRDefault="00230B7B">
      <w:pPr>
        <w:numPr>
          <w:ilvl w:val="2"/>
          <w:numId w:val="1"/>
        </w:numPr>
        <w:tabs>
          <w:tab w:val="left" w:pos="360"/>
        </w:tabs>
        <w:contextualSpacing/>
      </w:pPr>
      <w:r>
        <w:rPr>
          <w:rFonts w:ascii="Calibri" w:eastAsia="Calibri" w:hAnsi="Calibri" w:cs="Calibri"/>
        </w:rPr>
        <w:t>Tests can be made-up</w:t>
      </w:r>
    </w:p>
    <w:p w:rsidR="00F72DB9" w:rsidRDefault="00230B7B">
      <w:pPr>
        <w:numPr>
          <w:ilvl w:val="2"/>
          <w:numId w:val="1"/>
        </w:numPr>
        <w:tabs>
          <w:tab w:val="left" w:pos="360"/>
        </w:tabs>
        <w:contextualSpacing/>
      </w:pPr>
      <w:r>
        <w:rPr>
          <w:rFonts w:ascii="Calibri" w:eastAsia="Calibri" w:hAnsi="Calibri" w:cs="Calibri"/>
        </w:rPr>
        <w:t xml:space="preserve">Students </w:t>
      </w:r>
      <w:proofErr w:type="gramStart"/>
      <w:r>
        <w:rPr>
          <w:rFonts w:ascii="Calibri" w:eastAsia="Calibri" w:hAnsi="Calibri" w:cs="Calibri"/>
        </w:rPr>
        <w:t>have the opportunity to</w:t>
      </w:r>
      <w:proofErr w:type="gramEnd"/>
      <w:r>
        <w:rPr>
          <w:rFonts w:ascii="Calibri" w:eastAsia="Calibri" w:hAnsi="Calibri" w:cs="Calibri"/>
        </w:rPr>
        <w:t xml:space="preserve"> retest skills to show mastery </w:t>
      </w:r>
    </w:p>
    <w:p w:rsidR="00F72DB9" w:rsidRDefault="00230B7B">
      <w:pPr>
        <w:numPr>
          <w:ilvl w:val="3"/>
          <w:numId w:val="1"/>
        </w:numPr>
        <w:tabs>
          <w:tab w:val="left" w:pos="360"/>
        </w:tabs>
        <w:contextualSpacing/>
      </w:pPr>
      <w:r>
        <w:rPr>
          <w:rFonts w:ascii="Calibri" w:eastAsia="Calibri" w:hAnsi="Calibri" w:cs="Calibri"/>
        </w:rPr>
        <w:t>Students must complete and submit a “request to retest” form</w:t>
      </w:r>
    </w:p>
    <w:p w:rsidR="00F72DB9" w:rsidRDefault="00230B7B">
      <w:pPr>
        <w:numPr>
          <w:ilvl w:val="3"/>
          <w:numId w:val="1"/>
        </w:numPr>
        <w:tabs>
          <w:tab w:val="left" w:pos="360"/>
        </w:tabs>
        <w:contextualSpacing/>
      </w:pPr>
      <w:r>
        <w:rPr>
          <w:rFonts w:ascii="Calibri" w:eastAsia="Calibri" w:hAnsi="Calibri" w:cs="Calibri"/>
        </w:rPr>
        <w:t>Mastery of a retested skill will result in grade replacement</w:t>
      </w:r>
    </w:p>
    <w:p w:rsidR="00F72DB9" w:rsidRDefault="00F72DB9">
      <w:pPr>
        <w:tabs>
          <w:tab w:val="left" w:pos="360"/>
        </w:tabs>
        <w:ind w:left="1440"/>
        <w:rPr>
          <w:rFonts w:ascii="Calibri" w:eastAsia="Calibri" w:hAnsi="Calibri" w:cs="Calibri"/>
        </w:rPr>
      </w:pPr>
    </w:p>
    <w:p w:rsidR="00F72DB9" w:rsidRDefault="00230B7B">
      <w:pPr>
        <w:numPr>
          <w:ilvl w:val="0"/>
          <w:numId w:val="1"/>
        </w:numPr>
        <w:tabs>
          <w:tab w:val="left" w:pos="360"/>
        </w:tabs>
        <w:contextualSpacing/>
        <w:rPr>
          <w:b/>
        </w:rPr>
      </w:pPr>
      <w:r>
        <w:rPr>
          <w:rFonts w:ascii="Calibri" w:eastAsia="Calibri" w:hAnsi="Calibri" w:cs="Calibri"/>
          <w:b/>
          <w:u w:val="single"/>
        </w:rPr>
        <w:t>Grading Policy</w:t>
      </w:r>
      <w:r>
        <w:rPr>
          <w:rFonts w:ascii="Calibri" w:eastAsia="Calibri" w:hAnsi="Calibri" w:cs="Calibri"/>
        </w:rPr>
        <w:t xml:space="preserve">:  </w:t>
      </w:r>
    </w:p>
    <w:p w:rsidR="00F72DB9" w:rsidRDefault="00230B7B">
      <w:pPr>
        <w:numPr>
          <w:ilvl w:val="0"/>
          <w:numId w:val="3"/>
        </w:numPr>
        <w:tabs>
          <w:tab w:val="left" w:pos="360"/>
        </w:tabs>
        <w:contextualSpacing/>
      </w:pPr>
      <w:r>
        <w:rPr>
          <w:rFonts w:ascii="Calibri" w:eastAsia="Calibri" w:hAnsi="Calibri" w:cs="Calibri"/>
          <w:b/>
        </w:rPr>
        <w:t xml:space="preserve">Nine Weeks Grading:  </w:t>
      </w:r>
    </w:p>
    <w:p w:rsidR="00F72DB9" w:rsidRDefault="00230B7B">
      <w:pPr>
        <w:numPr>
          <w:ilvl w:val="1"/>
          <w:numId w:val="3"/>
        </w:numPr>
        <w:tabs>
          <w:tab w:val="left" w:pos="360"/>
        </w:tabs>
        <w:contextualSpacing/>
      </w:pPr>
      <w:r>
        <w:rPr>
          <w:rFonts w:ascii="Calibri" w:eastAsia="Calibri" w:hAnsi="Calibri" w:cs="Calibri"/>
        </w:rPr>
        <w:t>80% of the quarter grade will be made up of tests, quizzes and assignments.</w:t>
      </w:r>
    </w:p>
    <w:p w:rsidR="00F72DB9" w:rsidRDefault="00230B7B">
      <w:pPr>
        <w:numPr>
          <w:ilvl w:val="2"/>
          <w:numId w:val="3"/>
        </w:numPr>
        <w:tabs>
          <w:tab w:val="left" w:pos="360"/>
        </w:tabs>
        <w:contextualSpacing/>
      </w:pPr>
      <w:r>
        <w:rPr>
          <w:rFonts w:ascii="Calibri" w:eastAsia="Calibri" w:hAnsi="Calibri" w:cs="Calibri"/>
        </w:rPr>
        <w:t xml:space="preserve">Each unit will consist of the following: </w:t>
      </w:r>
    </w:p>
    <w:p w:rsidR="00F72DB9" w:rsidRDefault="00230B7B">
      <w:pPr>
        <w:numPr>
          <w:ilvl w:val="3"/>
          <w:numId w:val="3"/>
        </w:numPr>
        <w:tabs>
          <w:tab w:val="left" w:pos="360"/>
        </w:tabs>
        <w:contextualSpacing/>
      </w:pPr>
      <w:r>
        <w:rPr>
          <w:rFonts w:ascii="Calibri" w:eastAsia="Calibri" w:hAnsi="Calibri" w:cs="Calibri"/>
        </w:rPr>
        <w:t>Tests:</w:t>
      </w:r>
      <w:r>
        <w:rPr>
          <w:rFonts w:ascii="Calibri" w:eastAsia="Calibri" w:hAnsi="Calibri" w:cs="Calibri"/>
        </w:rPr>
        <w:tab/>
      </w:r>
      <w:r>
        <w:rPr>
          <w:rFonts w:ascii="Calibri" w:eastAsia="Calibri" w:hAnsi="Calibri" w:cs="Calibri"/>
        </w:rPr>
        <w:tab/>
        <w:t>280 points</w:t>
      </w:r>
    </w:p>
    <w:p w:rsidR="00F72DB9" w:rsidRDefault="00230B7B">
      <w:pPr>
        <w:numPr>
          <w:ilvl w:val="3"/>
          <w:numId w:val="3"/>
        </w:numPr>
        <w:tabs>
          <w:tab w:val="left" w:pos="360"/>
        </w:tabs>
        <w:contextualSpacing/>
      </w:pPr>
      <w:r>
        <w:rPr>
          <w:rFonts w:ascii="Calibri" w:eastAsia="Calibri" w:hAnsi="Calibri" w:cs="Calibri"/>
        </w:rPr>
        <w:t>Quizzes:</w:t>
      </w:r>
      <w:r>
        <w:rPr>
          <w:rFonts w:ascii="Calibri" w:eastAsia="Calibri" w:hAnsi="Calibri" w:cs="Calibri"/>
        </w:rPr>
        <w:tab/>
        <w:t>200 points</w:t>
      </w:r>
    </w:p>
    <w:p w:rsidR="00F72DB9" w:rsidRDefault="00230B7B">
      <w:pPr>
        <w:numPr>
          <w:ilvl w:val="3"/>
          <w:numId w:val="3"/>
        </w:numPr>
        <w:tabs>
          <w:tab w:val="left" w:pos="360"/>
        </w:tabs>
        <w:contextualSpacing/>
      </w:pPr>
      <w:r>
        <w:rPr>
          <w:rFonts w:ascii="Calibri" w:eastAsia="Calibri" w:hAnsi="Calibri" w:cs="Calibri"/>
        </w:rPr>
        <w:t>Assignments:</w:t>
      </w:r>
      <w:r>
        <w:rPr>
          <w:rFonts w:ascii="Calibri" w:eastAsia="Calibri" w:hAnsi="Calibri" w:cs="Calibri"/>
        </w:rPr>
        <w:tab/>
        <w:t>120 points</w:t>
      </w:r>
    </w:p>
    <w:p w:rsidR="00F72DB9" w:rsidRDefault="00230B7B">
      <w:pPr>
        <w:numPr>
          <w:ilvl w:val="1"/>
          <w:numId w:val="3"/>
        </w:numPr>
        <w:tabs>
          <w:tab w:val="left" w:pos="360"/>
        </w:tabs>
        <w:contextualSpacing/>
      </w:pPr>
      <w:r>
        <w:rPr>
          <w:rFonts w:ascii="Calibri" w:eastAsia="Calibri" w:hAnsi="Calibri" w:cs="Calibri"/>
        </w:rPr>
        <w:lastRenderedPageBreak/>
        <w:t>20% of the quarter grade will be the quarter exam.</w:t>
      </w:r>
    </w:p>
    <w:p w:rsidR="00F72DB9" w:rsidRDefault="00F72DB9">
      <w:pPr>
        <w:tabs>
          <w:tab w:val="left" w:pos="360"/>
        </w:tabs>
        <w:ind w:left="720"/>
        <w:rPr>
          <w:rFonts w:ascii="Calibri" w:eastAsia="Calibri" w:hAnsi="Calibri" w:cs="Calibri"/>
          <w:b/>
          <w:u w:val="single"/>
        </w:rPr>
      </w:pPr>
    </w:p>
    <w:p w:rsidR="00F72DB9" w:rsidRDefault="00230B7B">
      <w:pPr>
        <w:numPr>
          <w:ilvl w:val="0"/>
          <w:numId w:val="1"/>
        </w:numPr>
        <w:tabs>
          <w:tab w:val="left" w:pos="360"/>
        </w:tabs>
        <w:spacing w:after="29"/>
        <w:jc w:val="both"/>
      </w:pPr>
      <w:r>
        <w:rPr>
          <w:rFonts w:ascii="Calibri" w:eastAsia="Calibri" w:hAnsi="Calibri" w:cs="Calibri"/>
          <w:b/>
          <w:u w:val="single"/>
        </w:rPr>
        <w:t>Student Planner/Organization</w:t>
      </w:r>
      <w:r>
        <w:rPr>
          <w:rFonts w:ascii="Calibri" w:eastAsia="Calibri" w:hAnsi="Calibri" w:cs="Calibri"/>
        </w:rPr>
        <w:t>:  Our School Advisory Council (SAC) generously purchased planners for all 9th graders.  Although Lyman planners may not be available for upperclassmen, all students will be expected to utilize a planner (paper or digital) to increase organization and communication.</w:t>
      </w:r>
    </w:p>
    <w:p w:rsidR="00F72DB9" w:rsidRDefault="00F72DB9">
      <w:pPr>
        <w:tabs>
          <w:tab w:val="left" w:pos="360"/>
        </w:tabs>
        <w:spacing w:after="29"/>
        <w:jc w:val="both"/>
        <w:rPr>
          <w:rFonts w:ascii="Calibri" w:eastAsia="Calibri" w:hAnsi="Calibri" w:cs="Calibri"/>
        </w:rPr>
      </w:pPr>
    </w:p>
    <w:p w:rsidR="00F72DB9" w:rsidRDefault="00230B7B">
      <w:pPr>
        <w:numPr>
          <w:ilvl w:val="0"/>
          <w:numId w:val="1"/>
        </w:numPr>
        <w:tabs>
          <w:tab w:val="left" w:pos="360"/>
        </w:tabs>
        <w:contextualSpacing/>
      </w:pPr>
      <w:r>
        <w:rPr>
          <w:rFonts w:ascii="Calibri" w:eastAsia="Calibri" w:hAnsi="Calibri" w:cs="Calibri"/>
          <w:b/>
          <w:u w:val="single"/>
        </w:rPr>
        <w:t>Textbook Information</w:t>
      </w:r>
      <w:r>
        <w:rPr>
          <w:rFonts w:ascii="Calibri" w:eastAsia="Calibri" w:hAnsi="Calibri" w:cs="Calibri"/>
        </w:rPr>
        <w:t xml:space="preserve">:  As per School Board Policy, each student shall be responsible for returning all items issued to him/her in good condition for use during the term.  The student and his or her parents are required to pay the purchase price for any lost or unusable textbooks.  Students should carefully check books for any previous damage.  Damaged textbooks must be returned to the Media Center the same day they are assigned or the student will be held accountable.  </w:t>
      </w:r>
    </w:p>
    <w:p w:rsidR="00F72DB9" w:rsidRDefault="00230B7B">
      <w:pPr>
        <w:numPr>
          <w:ilvl w:val="1"/>
          <w:numId w:val="1"/>
        </w:numPr>
        <w:tabs>
          <w:tab w:val="left" w:pos="360"/>
        </w:tabs>
        <w:contextualSpacing/>
        <w:rPr>
          <w:rFonts w:ascii="Calibri" w:eastAsia="Calibri" w:hAnsi="Calibri" w:cs="Calibri"/>
          <w:b/>
        </w:rPr>
      </w:pPr>
      <w:r>
        <w:rPr>
          <w:rFonts w:ascii="Calibri" w:eastAsia="Calibri" w:hAnsi="Calibri" w:cs="Calibri"/>
          <w:b/>
        </w:rPr>
        <w:t xml:space="preserve">Hard copies of textbooks are not assigned to students for Geometry.  Online access is expected through the </w:t>
      </w:r>
      <w:proofErr w:type="spellStart"/>
      <w:r>
        <w:rPr>
          <w:rFonts w:ascii="Calibri" w:eastAsia="Calibri" w:hAnsi="Calibri" w:cs="Calibri"/>
          <w:b/>
        </w:rPr>
        <w:t>ePassport</w:t>
      </w:r>
      <w:proofErr w:type="spellEnd"/>
      <w:r>
        <w:rPr>
          <w:rFonts w:ascii="Calibri" w:eastAsia="Calibri" w:hAnsi="Calibri" w:cs="Calibri"/>
          <w:b/>
        </w:rPr>
        <w:t xml:space="preserve"> app - Houghton Mifflin Geometry (green book).</w:t>
      </w:r>
    </w:p>
    <w:p w:rsidR="00F72DB9" w:rsidRDefault="00230B7B">
      <w:pPr>
        <w:numPr>
          <w:ilvl w:val="1"/>
          <w:numId w:val="1"/>
        </w:numPr>
        <w:tabs>
          <w:tab w:val="left" w:pos="360"/>
        </w:tabs>
        <w:contextualSpacing/>
        <w:rPr>
          <w:rFonts w:ascii="Calibri" w:eastAsia="Calibri" w:hAnsi="Calibri" w:cs="Calibri"/>
          <w:b/>
        </w:rPr>
      </w:pPr>
      <w:r>
        <w:rPr>
          <w:rFonts w:ascii="Calibri" w:eastAsia="Calibri" w:hAnsi="Calibri" w:cs="Calibri"/>
          <w:b/>
        </w:rPr>
        <w:t>A consumable workbook is assigned to all Geometry students.</w:t>
      </w:r>
    </w:p>
    <w:p w:rsidR="00F72DB9" w:rsidRDefault="00F72DB9">
      <w:pPr>
        <w:tabs>
          <w:tab w:val="left" w:pos="360"/>
        </w:tabs>
        <w:ind w:left="720"/>
        <w:rPr>
          <w:rFonts w:ascii="Calibri" w:eastAsia="Calibri" w:hAnsi="Calibri" w:cs="Calibri"/>
        </w:rPr>
      </w:pPr>
    </w:p>
    <w:p w:rsidR="00F72DB9" w:rsidRDefault="00230B7B">
      <w:pPr>
        <w:numPr>
          <w:ilvl w:val="0"/>
          <w:numId w:val="1"/>
        </w:numPr>
        <w:tabs>
          <w:tab w:val="left" w:pos="360"/>
        </w:tabs>
        <w:contextualSpacing/>
      </w:pPr>
      <w:r>
        <w:rPr>
          <w:rFonts w:ascii="Calibri" w:eastAsia="Calibri" w:hAnsi="Calibri" w:cs="Calibri"/>
          <w:b/>
          <w:u w:val="single"/>
        </w:rPr>
        <w:t>Skyward/Student Access</w:t>
      </w:r>
      <w:r>
        <w:rPr>
          <w:rFonts w:ascii="Calibri" w:eastAsia="Calibri" w:hAnsi="Calibri" w:cs="Calibri"/>
        </w:rPr>
        <w:t xml:space="preserve">:  </w:t>
      </w:r>
      <w:proofErr w:type="gramStart"/>
      <w:r>
        <w:rPr>
          <w:rFonts w:ascii="Calibri" w:eastAsia="Calibri" w:hAnsi="Calibri" w:cs="Calibri"/>
        </w:rPr>
        <w:t>In an effort to</w:t>
      </w:r>
      <w:proofErr w:type="gramEnd"/>
      <w:r>
        <w:rPr>
          <w:rFonts w:ascii="Calibri" w:eastAsia="Calibri" w:hAnsi="Calibri" w:cs="Calibri"/>
        </w:rPr>
        <w:t xml:space="preserve"> provide parents with easily accessible information about student’s progress and save money on paper and printing costs, Lyman High School will post report cards and progress reports to Skyward Family Access and will print report cards only at the end of the semester.  Should parents need to obtain a printed version of a student’s report card, parents can request this through our Guidance Department.  At any time, if parents need assistance accessing Skyward, please visit the Student Services Office.  </w:t>
      </w:r>
    </w:p>
    <w:p w:rsidR="00F72DB9" w:rsidRDefault="00F72DB9">
      <w:pPr>
        <w:tabs>
          <w:tab w:val="left" w:pos="360"/>
        </w:tabs>
        <w:rPr>
          <w:rFonts w:ascii="Calibri" w:eastAsia="Calibri" w:hAnsi="Calibri" w:cs="Calibri"/>
        </w:rPr>
      </w:pPr>
    </w:p>
    <w:p w:rsidR="00F72DB9" w:rsidRDefault="00230B7B">
      <w:pPr>
        <w:numPr>
          <w:ilvl w:val="0"/>
          <w:numId w:val="1"/>
        </w:numPr>
        <w:tabs>
          <w:tab w:val="left" w:pos="360"/>
        </w:tabs>
        <w:contextualSpacing/>
      </w:pPr>
      <w:r>
        <w:rPr>
          <w:rFonts w:ascii="Calibri" w:eastAsia="Calibri" w:hAnsi="Calibri" w:cs="Calibri"/>
          <w:b/>
          <w:u w:val="single"/>
        </w:rPr>
        <w:t>Tardy Policy</w:t>
      </w:r>
      <w:r>
        <w:rPr>
          <w:rFonts w:ascii="Calibri" w:eastAsia="Calibri" w:hAnsi="Calibri" w:cs="Calibri"/>
        </w:rPr>
        <w:t xml:space="preserve">:  Lyman High School will have an increased focus on instructional time.  Our expectation is that students arrive to class on team, </w:t>
      </w:r>
      <w:proofErr w:type="gramStart"/>
      <w:r>
        <w:rPr>
          <w:rFonts w:ascii="Calibri" w:eastAsia="Calibri" w:hAnsi="Calibri" w:cs="Calibri"/>
        </w:rPr>
        <w:t>each and every</w:t>
      </w:r>
      <w:proofErr w:type="gramEnd"/>
      <w:r>
        <w:rPr>
          <w:rFonts w:ascii="Calibri" w:eastAsia="Calibri" w:hAnsi="Calibri" w:cs="Calibri"/>
        </w:rPr>
        <w:t xml:space="preserve"> period.  Students who arrive late to class must report to an administrator or security officer in the courtyard or in the Administration Office to receive a tardy pass. All classroom doors will remain locked and students will not be admitted into class until the official tardy slip has been obtained.</w:t>
      </w:r>
    </w:p>
    <w:p w:rsidR="00F72DB9" w:rsidRDefault="00F72DB9">
      <w:pPr>
        <w:tabs>
          <w:tab w:val="left" w:pos="360"/>
        </w:tabs>
        <w:rPr>
          <w:rFonts w:ascii="Calibri" w:eastAsia="Calibri" w:hAnsi="Calibri" w:cs="Calibri"/>
        </w:rPr>
      </w:pPr>
    </w:p>
    <w:p w:rsidR="00F72DB9" w:rsidRDefault="00230B7B">
      <w:pPr>
        <w:numPr>
          <w:ilvl w:val="0"/>
          <w:numId w:val="1"/>
        </w:numPr>
        <w:tabs>
          <w:tab w:val="left" w:pos="360"/>
        </w:tabs>
        <w:contextualSpacing/>
      </w:pPr>
      <w:r>
        <w:rPr>
          <w:rFonts w:ascii="Calibri" w:eastAsia="Calibri" w:hAnsi="Calibri" w:cs="Calibri"/>
          <w:b/>
          <w:u w:val="single"/>
        </w:rPr>
        <w:t>Cell Phone Policy</w:t>
      </w:r>
      <w:r>
        <w:rPr>
          <w:rFonts w:ascii="Calibri" w:eastAsia="Calibri" w:hAnsi="Calibri" w:cs="Calibri"/>
        </w:rPr>
        <w:t>:  Cell phones are permitted to be used only before school, between classes, at your designated lunch time, or after school. Cell phones are not to be used inside the classroom unless the teacher has given permission to use for instructional purposes.</w:t>
      </w:r>
    </w:p>
    <w:p w:rsidR="00F72DB9" w:rsidRDefault="00F72DB9">
      <w:pPr>
        <w:tabs>
          <w:tab w:val="left" w:pos="4540"/>
        </w:tabs>
        <w:rPr>
          <w:rFonts w:ascii="Calibri" w:eastAsia="Calibri" w:hAnsi="Calibri" w:cs="Calibri"/>
        </w:rPr>
      </w:pPr>
    </w:p>
    <w:p w:rsidR="00F72DB9" w:rsidRPr="00DE186A" w:rsidRDefault="00230B7B">
      <w:pPr>
        <w:numPr>
          <w:ilvl w:val="0"/>
          <w:numId w:val="1"/>
        </w:numPr>
        <w:tabs>
          <w:tab w:val="left" w:pos="360"/>
        </w:tabs>
        <w:contextualSpacing/>
      </w:pPr>
      <w:r>
        <w:rPr>
          <w:rFonts w:ascii="Calibri" w:eastAsia="Calibri" w:hAnsi="Calibri" w:cs="Calibri"/>
          <w:b/>
          <w:u w:val="single"/>
        </w:rPr>
        <w:t>Honor Code Policy</w:t>
      </w:r>
      <w:r>
        <w:rPr>
          <w:rFonts w:ascii="Calibri" w:eastAsia="Calibri" w:hAnsi="Calibri" w:cs="Calibri"/>
        </w:rPr>
        <w:t>:  Academic honesty and integrity are essential to the existence of an academic community.  Students of SCPS shall refrain from all forms of academic dishonesty, such as cheating, plagiarism, misuse of electronic communication, or other deceitful means of obtaining inflated grades.  In addition to discipline consequences and a zero on the assignment, students in violation of Honor Code may lose additional academic and extracurricular activities.</w:t>
      </w:r>
    </w:p>
    <w:p w:rsidR="00DE186A" w:rsidRDefault="00DE186A" w:rsidP="00DE186A">
      <w:pPr>
        <w:pStyle w:val="ListParagraph"/>
      </w:pPr>
    </w:p>
    <w:p w:rsidR="00DE186A" w:rsidRDefault="00DE186A" w:rsidP="00DE186A">
      <w:pPr>
        <w:tabs>
          <w:tab w:val="left" w:pos="360"/>
        </w:tabs>
        <w:contextualSpacing/>
      </w:pPr>
    </w:p>
    <w:p w:rsidR="00DE186A" w:rsidRDefault="00DE186A" w:rsidP="00DE186A">
      <w:pPr>
        <w:tabs>
          <w:tab w:val="left" w:pos="360"/>
        </w:tabs>
        <w:contextualSpacing/>
      </w:pPr>
      <w:r>
        <w:t>Student Printed Name:  ________________________Signature:  ______________________________</w:t>
      </w:r>
    </w:p>
    <w:p w:rsidR="00DE186A" w:rsidRDefault="00DE186A" w:rsidP="00DE186A">
      <w:pPr>
        <w:tabs>
          <w:tab w:val="left" w:pos="360"/>
        </w:tabs>
        <w:contextualSpacing/>
      </w:pPr>
    </w:p>
    <w:p w:rsidR="00DE186A" w:rsidRDefault="00DE186A" w:rsidP="00DE186A">
      <w:pPr>
        <w:tabs>
          <w:tab w:val="left" w:pos="360"/>
        </w:tabs>
        <w:contextualSpacing/>
      </w:pPr>
    </w:p>
    <w:p w:rsidR="00F72DB9" w:rsidRDefault="00DE186A" w:rsidP="00DE186A">
      <w:pPr>
        <w:tabs>
          <w:tab w:val="left" w:pos="360"/>
        </w:tabs>
        <w:contextualSpacing/>
        <w:rPr>
          <w:rFonts w:ascii="Calibri" w:eastAsia="Calibri" w:hAnsi="Calibri" w:cs="Calibri"/>
        </w:rPr>
      </w:pPr>
      <w:r>
        <w:t>Guardian Printed Name:  ________________________Signature:  _____________________________</w:t>
      </w:r>
      <w:bookmarkStart w:id="0" w:name="_gjdgxs" w:colFirst="0" w:colLast="0"/>
      <w:bookmarkStart w:id="1" w:name="_GoBack"/>
      <w:bookmarkEnd w:id="0"/>
      <w:bookmarkEnd w:id="1"/>
    </w:p>
    <w:sectPr w:rsidR="00F72DB9">
      <w:pgSz w:w="12240" w:h="15840"/>
      <w:pgMar w:top="630" w:right="1170" w:bottom="81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4CD"/>
    <w:multiLevelType w:val="multilevel"/>
    <w:tmpl w:val="585C39BE"/>
    <w:lvl w:ilvl="0">
      <w:start w:val="1"/>
      <w:numFmt w:val="bullet"/>
      <w:lvlText w:val="●"/>
      <w:lvlJc w:val="left"/>
      <w:pPr>
        <w:ind w:left="1080" w:hanging="360"/>
      </w:pPr>
      <w:rPr>
        <w:rFonts w:ascii="Arial" w:eastAsia="Arial" w:hAnsi="Arial" w:cs="Arial"/>
        <w:sz w:val="20"/>
        <w:szCs w:val="20"/>
      </w:rPr>
    </w:lvl>
    <w:lvl w:ilvl="1">
      <w:start w:val="1"/>
      <w:numFmt w:val="bullet"/>
      <w:lvlText w:val="o"/>
      <w:lvlJc w:val="left"/>
      <w:pPr>
        <w:ind w:left="1800" w:hanging="360"/>
      </w:pPr>
      <w:rPr>
        <w:rFonts w:ascii="Arial" w:eastAsia="Arial" w:hAnsi="Arial" w:cs="Arial"/>
        <w:b w:val="0"/>
        <w:sz w:val="20"/>
        <w:szCs w:val="20"/>
        <w:u w:val="none"/>
      </w:rPr>
    </w:lvl>
    <w:lvl w:ilvl="2">
      <w:start w:val="1"/>
      <w:numFmt w:val="bullet"/>
      <w:lvlText w:val="▪"/>
      <w:lvlJc w:val="left"/>
      <w:pPr>
        <w:ind w:left="2520" w:hanging="360"/>
      </w:pPr>
      <w:rPr>
        <w:rFonts w:ascii="Arial" w:eastAsia="Arial" w:hAnsi="Arial" w:cs="Arial"/>
        <w:sz w:val="20"/>
        <w:szCs w:val="20"/>
      </w:rPr>
    </w:lvl>
    <w:lvl w:ilvl="3">
      <w:start w:val="1"/>
      <w:numFmt w:val="bullet"/>
      <w:lvlText w:val="▪"/>
      <w:lvlJc w:val="left"/>
      <w:pPr>
        <w:ind w:left="3240" w:hanging="360"/>
      </w:pPr>
      <w:rPr>
        <w:rFonts w:ascii="Arial" w:eastAsia="Arial" w:hAnsi="Arial" w:cs="Arial"/>
        <w:sz w:val="20"/>
        <w:szCs w:val="20"/>
      </w:rPr>
    </w:lvl>
    <w:lvl w:ilvl="4">
      <w:start w:val="1"/>
      <w:numFmt w:val="bullet"/>
      <w:lvlText w:val="▪"/>
      <w:lvlJc w:val="left"/>
      <w:pPr>
        <w:ind w:left="3960" w:hanging="360"/>
      </w:pPr>
      <w:rPr>
        <w:rFonts w:ascii="Arial" w:eastAsia="Arial" w:hAnsi="Arial" w:cs="Arial"/>
        <w:sz w:val="20"/>
        <w:szCs w:val="20"/>
      </w:rPr>
    </w:lvl>
    <w:lvl w:ilvl="5">
      <w:start w:val="1"/>
      <w:numFmt w:val="bullet"/>
      <w:lvlText w:val="▪"/>
      <w:lvlJc w:val="left"/>
      <w:pPr>
        <w:ind w:left="4680" w:hanging="360"/>
      </w:pPr>
      <w:rPr>
        <w:rFonts w:ascii="Arial" w:eastAsia="Arial" w:hAnsi="Arial" w:cs="Arial"/>
        <w:sz w:val="20"/>
        <w:szCs w:val="20"/>
      </w:rPr>
    </w:lvl>
    <w:lvl w:ilvl="6">
      <w:start w:val="1"/>
      <w:numFmt w:val="bullet"/>
      <w:lvlText w:val="▪"/>
      <w:lvlJc w:val="left"/>
      <w:pPr>
        <w:ind w:left="5400" w:hanging="360"/>
      </w:pPr>
      <w:rPr>
        <w:rFonts w:ascii="Arial" w:eastAsia="Arial" w:hAnsi="Arial" w:cs="Arial"/>
        <w:sz w:val="20"/>
        <w:szCs w:val="20"/>
      </w:rPr>
    </w:lvl>
    <w:lvl w:ilvl="7">
      <w:start w:val="1"/>
      <w:numFmt w:val="bullet"/>
      <w:lvlText w:val="▪"/>
      <w:lvlJc w:val="left"/>
      <w:pPr>
        <w:ind w:left="6120" w:hanging="360"/>
      </w:pPr>
      <w:rPr>
        <w:rFonts w:ascii="Arial" w:eastAsia="Arial" w:hAnsi="Arial" w:cs="Arial"/>
        <w:sz w:val="20"/>
        <w:szCs w:val="20"/>
      </w:rPr>
    </w:lvl>
    <w:lvl w:ilvl="8">
      <w:start w:val="1"/>
      <w:numFmt w:val="bullet"/>
      <w:lvlText w:val="▪"/>
      <w:lvlJc w:val="left"/>
      <w:pPr>
        <w:ind w:left="6840" w:hanging="360"/>
      </w:pPr>
      <w:rPr>
        <w:rFonts w:ascii="Arial" w:eastAsia="Arial" w:hAnsi="Arial" w:cs="Arial"/>
        <w:sz w:val="20"/>
        <w:szCs w:val="20"/>
      </w:rPr>
    </w:lvl>
  </w:abstractNum>
  <w:abstractNum w:abstractNumId="1" w15:restartNumberingAfterBreak="0">
    <w:nsid w:val="43892936"/>
    <w:multiLevelType w:val="multilevel"/>
    <w:tmpl w:val="5FC6B196"/>
    <w:lvl w:ilvl="0">
      <w:start w:val="1"/>
      <w:numFmt w:val="bullet"/>
      <w:lvlText w:val="●"/>
      <w:lvlJc w:val="left"/>
      <w:pPr>
        <w:ind w:left="1440" w:hanging="360"/>
      </w:pPr>
      <w:rPr>
        <w:rFonts w:ascii="Arial" w:eastAsia="Arial" w:hAnsi="Arial" w:cs="Arial"/>
        <w:sz w:val="20"/>
        <w:szCs w:val="20"/>
      </w:rPr>
    </w:lvl>
    <w:lvl w:ilvl="1">
      <w:start w:val="1"/>
      <w:numFmt w:val="bullet"/>
      <w:lvlText w:val="o"/>
      <w:lvlJc w:val="left"/>
      <w:pPr>
        <w:ind w:left="2160" w:hanging="360"/>
      </w:pPr>
      <w:rPr>
        <w:rFonts w:ascii="Arial" w:eastAsia="Arial" w:hAnsi="Arial" w:cs="Arial"/>
        <w:sz w:val="20"/>
        <w:szCs w:val="20"/>
      </w:rPr>
    </w:lvl>
    <w:lvl w:ilvl="2">
      <w:start w:val="1"/>
      <w:numFmt w:val="bullet"/>
      <w:lvlText w:val="▪"/>
      <w:lvlJc w:val="left"/>
      <w:pPr>
        <w:ind w:left="2880" w:hanging="360"/>
      </w:pPr>
      <w:rPr>
        <w:rFonts w:ascii="Arial" w:eastAsia="Arial" w:hAnsi="Arial" w:cs="Arial"/>
        <w:sz w:val="20"/>
        <w:szCs w:val="20"/>
      </w:rPr>
    </w:lvl>
    <w:lvl w:ilvl="3">
      <w:start w:val="1"/>
      <w:numFmt w:val="bullet"/>
      <w:lvlText w:val="▪"/>
      <w:lvlJc w:val="left"/>
      <w:pPr>
        <w:ind w:left="3600" w:hanging="360"/>
      </w:pPr>
      <w:rPr>
        <w:rFonts w:ascii="Arial" w:eastAsia="Arial" w:hAnsi="Arial" w:cs="Arial"/>
        <w:sz w:val="20"/>
        <w:szCs w:val="20"/>
      </w:rPr>
    </w:lvl>
    <w:lvl w:ilvl="4">
      <w:start w:val="1"/>
      <w:numFmt w:val="bullet"/>
      <w:lvlText w:val="▪"/>
      <w:lvlJc w:val="left"/>
      <w:pPr>
        <w:ind w:left="4320" w:hanging="360"/>
      </w:pPr>
      <w:rPr>
        <w:rFonts w:ascii="Arial" w:eastAsia="Arial" w:hAnsi="Arial" w:cs="Arial"/>
        <w:sz w:val="20"/>
        <w:szCs w:val="20"/>
      </w:rPr>
    </w:lvl>
    <w:lvl w:ilvl="5">
      <w:start w:val="1"/>
      <w:numFmt w:val="bullet"/>
      <w:lvlText w:val="▪"/>
      <w:lvlJc w:val="left"/>
      <w:pPr>
        <w:ind w:left="5040" w:hanging="360"/>
      </w:pPr>
      <w:rPr>
        <w:rFonts w:ascii="Arial" w:eastAsia="Arial" w:hAnsi="Arial" w:cs="Arial"/>
        <w:sz w:val="20"/>
        <w:szCs w:val="20"/>
      </w:rPr>
    </w:lvl>
    <w:lvl w:ilvl="6">
      <w:start w:val="1"/>
      <w:numFmt w:val="bullet"/>
      <w:lvlText w:val="▪"/>
      <w:lvlJc w:val="left"/>
      <w:pPr>
        <w:ind w:left="5760" w:hanging="360"/>
      </w:pPr>
      <w:rPr>
        <w:rFonts w:ascii="Arial" w:eastAsia="Arial" w:hAnsi="Arial" w:cs="Arial"/>
        <w:sz w:val="20"/>
        <w:szCs w:val="20"/>
      </w:rPr>
    </w:lvl>
    <w:lvl w:ilvl="7">
      <w:start w:val="1"/>
      <w:numFmt w:val="bullet"/>
      <w:lvlText w:val="▪"/>
      <w:lvlJc w:val="left"/>
      <w:pPr>
        <w:ind w:left="6480" w:hanging="360"/>
      </w:pPr>
      <w:rPr>
        <w:rFonts w:ascii="Arial" w:eastAsia="Arial" w:hAnsi="Arial" w:cs="Arial"/>
        <w:sz w:val="20"/>
        <w:szCs w:val="20"/>
      </w:rPr>
    </w:lvl>
    <w:lvl w:ilvl="8">
      <w:start w:val="1"/>
      <w:numFmt w:val="bullet"/>
      <w:lvlText w:val="▪"/>
      <w:lvlJc w:val="left"/>
      <w:pPr>
        <w:ind w:left="7200" w:hanging="360"/>
      </w:pPr>
      <w:rPr>
        <w:rFonts w:ascii="Arial" w:eastAsia="Arial" w:hAnsi="Arial" w:cs="Arial"/>
        <w:sz w:val="20"/>
        <w:szCs w:val="20"/>
      </w:rPr>
    </w:lvl>
  </w:abstractNum>
  <w:abstractNum w:abstractNumId="2" w15:restartNumberingAfterBreak="0">
    <w:nsid w:val="55A73B4E"/>
    <w:multiLevelType w:val="multilevel"/>
    <w:tmpl w:val="CCE2ABE8"/>
    <w:lvl w:ilvl="0">
      <w:start w:val="1"/>
      <w:numFmt w:val="bullet"/>
      <w:lvlText w:val="●"/>
      <w:lvlJc w:val="left"/>
      <w:pPr>
        <w:ind w:left="1440" w:hanging="360"/>
      </w:pPr>
      <w:rPr>
        <w:rFonts w:ascii="Arial" w:eastAsia="Arial" w:hAnsi="Arial" w:cs="Arial"/>
        <w:sz w:val="20"/>
        <w:szCs w:val="20"/>
      </w:rPr>
    </w:lvl>
    <w:lvl w:ilvl="1">
      <w:start w:val="1"/>
      <w:numFmt w:val="bullet"/>
      <w:lvlText w:val="o"/>
      <w:lvlJc w:val="left"/>
      <w:pPr>
        <w:ind w:left="2160" w:hanging="360"/>
      </w:pPr>
      <w:rPr>
        <w:rFonts w:ascii="Arial" w:eastAsia="Arial" w:hAnsi="Arial" w:cs="Arial"/>
        <w:sz w:val="20"/>
        <w:szCs w:val="20"/>
      </w:rPr>
    </w:lvl>
    <w:lvl w:ilvl="2">
      <w:start w:val="1"/>
      <w:numFmt w:val="bullet"/>
      <w:lvlText w:val="▪"/>
      <w:lvlJc w:val="left"/>
      <w:pPr>
        <w:ind w:left="2880" w:hanging="360"/>
      </w:pPr>
      <w:rPr>
        <w:rFonts w:ascii="Arial" w:eastAsia="Arial" w:hAnsi="Arial" w:cs="Arial"/>
        <w:sz w:val="20"/>
        <w:szCs w:val="20"/>
      </w:rPr>
    </w:lvl>
    <w:lvl w:ilvl="3">
      <w:start w:val="1"/>
      <w:numFmt w:val="bullet"/>
      <w:lvlText w:val="▪"/>
      <w:lvlJc w:val="left"/>
      <w:pPr>
        <w:ind w:left="3600" w:hanging="360"/>
      </w:pPr>
      <w:rPr>
        <w:rFonts w:ascii="Arial" w:eastAsia="Arial" w:hAnsi="Arial" w:cs="Arial"/>
        <w:sz w:val="20"/>
        <w:szCs w:val="20"/>
      </w:rPr>
    </w:lvl>
    <w:lvl w:ilvl="4">
      <w:start w:val="1"/>
      <w:numFmt w:val="bullet"/>
      <w:lvlText w:val="▪"/>
      <w:lvlJc w:val="left"/>
      <w:pPr>
        <w:ind w:left="4320" w:hanging="360"/>
      </w:pPr>
      <w:rPr>
        <w:rFonts w:ascii="Arial" w:eastAsia="Arial" w:hAnsi="Arial" w:cs="Arial"/>
        <w:sz w:val="20"/>
        <w:szCs w:val="20"/>
      </w:rPr>
    </w:lvl>
    <w:lvl w:ilvl="5">
      <w:start w:val="1"/>
      <w:numFmt w:val="bullet"/>
      <w:lvlText w:val="▪"/>
      <w:lvlJc w:val="left"/>
      <w:pPr>
        <w:ind w:left="5040" w:hanging="360"/>
      </w:pPr>
      <w:rPr>
        <w:rFonts w:ascii="Arial" w:eastAsia="Arial" w:hAnsi="Arial" w:cs="Arial"/>
        <w:sz w:val="20"/>
        <w:szCs w:val="20"/>
      </w:rPr>
    </w:lvl>
    <w:lvl w:ilvl="6">
      <w:start w:val="1"/>
      <w:numFmt w:val="bullet"/>
      <w:lvlText w:val="▪"/>
      <w:lvlJc w:val="left"/>
      <w:pPr>
        <w:ind w:left="5760" w:hanging="360"/>
      </w:pPr>
      <w:rPr>
        <w:rFonts w:ascii="Arial" w:eastAsia="Arial" w:hAnsi="Arial" w:cs="Arial"/>
        <w:sz w:val="20"/>
        <w:szCs w:val="20"/>
      </w:rPr>
    </w:lvl>
    <w:lvl w:ilvl="7">
      <w:start w:val="1"/>
      <w:numFmt w:val="bullet"/>
      <w:lvlText w:val="▪"/>
      <w:lvlJc w:val="left"/>
      <w:pPr>
        <w:ind w:left="6480" w:hanging="360"/>
      </w:pPr>
      <w:rPr>
        <w:rFonts w:ascii="Arial" w:eastAsia="Arial" w:hAnsi="Arial" w:cs="Arial"/>
        <w:sz w:val="20"/>
        <w:szCs w:val="20"/>
      </w:rPr>
    </w:lvl>
    <w:lvl w:ilvl="8">
      <w:start w:val="1"/>
      <w:numFmt w:val="bullet"/>
      <w:lvlText w:val="▪"/>
      <w:lvlJc w:val="left"/>
      <w:pPr>
        <w:ind w:left="7200" w:hanging="360"/>
      </w:pPr>
      <w:rPr>
        <w:rFonts w:ascii="Arial" w:eastAsia="Arial" w:hAnsi="Arial" w:cs="Arial"/>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
  <w:rsids>
    <w:rsidRoot w:val="00F72DB9"/>
    <w:rsid w:val="00230B7B"/>
    <w:rsid w:val="00DE186A"/>
    <w:rsid w:val="00F72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C667"/>
  <w15:docId w15:val="{6013CE42-8442-4071-824C-DA04EF55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E1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3</cp:revision>
  <dcterms:created xsi:type="dcterms:W3CDTF">2017-08-04T01:07:00Z</dcterms:created>
  <dcterms:modified xsi:type="dcterms:W3CDTF">2017-08-04T01:17:00Z</dcterms:modified>
</cp:coreProperties>
</file>